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8240"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66125">
              <w:t>28.02.2024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66125">
            <w:pPr>
              <w:tabs>
                <w:tab w:val="left" w:pos="3123"/>
                <w:tab w:val="left" w:pos="3270"/>
              </w:tabs>
              <w:jc w:val="right"/>
            </w:pPr>
            <w:r w:rsidRPr="00360CF1">
              <w:t xml:space="preserve">№ </w:t>
            </w:r>
            <w:r w:rsidR="00466125">
              <w:t>215</w:t>
            </w:r>
            <w:r w:rsidRPr="00360CF1">
              <w:t xml:space="preserve">          </w:t>
            </w:r>
          </w:p>
        </w:tc>
      </w:tr>
    </w:tbl>
    <w:p w:rsidR="00A27B69" w:rsidRPr="00C7420A" w:rsidRDefault="00A27B69" w:rsidP="00932859">
      <w:pPr>
        <w:ind w:right="5103"/>
        <w:rPr>
          <w:sz w:val="20"/>
          <w:szCs w:val="20"/>
        </w:rPr>
      </w:pPr>
    </w:p>
    <w:p w:rsidR="00B15C1C" w:rsidRPr="00C7420A" w:rsidRDefault="00B15C1C" w:rsidP="00932859">
      <w:pPr>
        <w:jc w:val="both"/>
        <w:rPr>
          <w:color w:val="000000"/>
          <w:sz w:val="20"/>
          <w:szCs w:val="20"/>
          <w:lang w:eastAsia="en-US"/>
        </w:rPr>
      </w:pPr>
    </w:p>
    <w:p w:rsidR="00932859" w:rsidRDefault="00932859" w:rsidP="006D4D22">
      <w:pPr>
        <w:suppressAutoHyphens/>
        <w:ind w:left="-5" w:right="5102"/>
        <w:jc w:val="both"/>
        <w:rPr>
          <w:b/>
          <w:sz w:val="24"/>
          <w:szCs w:val="24"/>
        </w:rPr>
      </w:pPr>
      <w:r>
        <w:t>О внесении изменени</w:t>
      </w:r>
      <w:r w:rsidR="006D4D22">
        <w:t>я</w:t>
      </w:r>
      <w:r>
        <w:t xml:space="preserve"> в</w:t>
      </w:r>
      <w:r w:rsidR="006D4D22">
        <w:t xml:space="preserve"> приложение 3 к постановлению </w:t>
      </w:r>
      <w:r>
        <w:t>администрации района от 11.05.2022 № 1034 «Об организации отдыха в каникулярное время,</w:t>
      </w:r>
      <w:r w:rsidR="006D4D22">
        <w:t xml:space="preserve"> оздоровления, занятости детей и подростков Нижневартовского </w:t>
      </w:r>
      <w:r>
        <w:t>района»</w:t>
      </w:r>
    </w:p>
    <w:p w:rsidR="00932859" w:rsidRPr="00C7420A" w:rsidRDefault="00932859" w:rsidP="00932859">
      <w:pPr>
        <w:suppressAutoHyphens/>
        <w:rPr>
          <w:sz w:val="20"/>
          <w:szCs w:val="20"/>
        </w:rPr>
      </w:pPr>
    </w:p>
    <w:p w:rsidR="00932859" w:rsidRPr="00C7420A" w:rsidRDefault="00932859" w:rsidP="00932859">
      <w:pPr>
        <w:suppressAutoHyphens/>
        <w:autoSpaceDE w:val="0"/>
        <w:autoSpaceDN w:val="0"/>
        <w:adjustRightInd w:val="0"/>
        <w:ind w:firstLine="709"/>
        <w:jc w:val="both"/>
        <w:rPr>
          <w:color w:val="000000" w:themeColor="text1"/>
          <w:sz w:val="20"/>
          <w:szCs w:val="20"/>
        </w:rPr>
      </w:pPr>
    </w:p>
    <w:p w:rsidR="00932859" w:rsidRDefault="00932859" w:rsidP="00932859">
      <w:pPr>
        <w:ind w:left="-15" w:firstLine="708"/>
        <w:jc w:val="both"/>
      </w:pPr>
      <w:r>
        <w:t xml:space="preserve">В соответствии с законами Ханты-Мансийского автономного округа ‒ Югры от 08.07.2005 </w:t>
      </w:r>
      <w:hyperlink r:id="rId9" w:history="1">
        <w:r w:rsidRPr="006D4D22">
          <w:rPr>
            <w:rStyle w:val="af9"/>
            <w:color w:val="auto"/>
            <w:u w:val="none"/>
          </w:rPr>
          <w:t>№ 62-</w:t>
        </w:r>
      </w:hyperlink>
      <w:hyperlink r:id="rId10" w:history="1">
        <w:r w:rsidRPr="006D4D22">
          <w:rPr>
            <w:rStyle w:val="af9"/>
            <w:color w:val="auto"/>
            <w:u w:val="none"/>
          </w:rPr>
          <w:t>оз</w:t>
        </w:r>
      </w:hyperlink>
      <w:hyperlink r:id="rId11" w:history="1">
        <w:r w:rsidRPr="006D4D22">
          <w:rPr>
            <w:rStyle w:val="af9"/>
            <w:color w:val="auto"/>
            <w:u w:val="none"/>
          </w:rPr>
          <w:t xml:space="preserve"> </w:t>
        </w:r>
      </w:hyperlink>
      <w:r w:rsidRPr="006D4D22">
        <w:t xml:space="preserve">«О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от 30.12.2009 </w:t>
      </w:r>
      <w:hyperlink r:id="rId12" w:history="1">
        <w:r w:rsidRPr="006D4D22">
          <w:rPr>
            <w:rStyle w:val="af9"/>
            <w:color w:val="auto"/>
            <w:u w:val="none"/>
          </w:rPr>
          <w:t>№ 250-</w:t>
        </w:r>
      </w:hyperlink>
      <w:hyperlink r:id="rId13" w:history="1">
        <w:r w:rsidRPr="006D4D22">
          <w:rPr>
            <w:rStyle w:val="af9"/>
            <w:color w:val="auto"/>
            <w:u w:val="none"/>
          </w:rPr>
          <w:t>оз</w:t>
        </w:r>
      </w:hyperlink>
      <w:hyperlink r:id="rId14" w:history="1">
        <w:r w:rsidRPr="006D4D22">
          <w:rPr>
            <w:rStyle w:val="af9"/>
            <w:color w:val="auto"/>
            <w:u w:val="none"/>
          </w:rPr>
          <w:t xml:space="preserve"> </w:t>
        </w:r>
      </w:hyperlink>
      <w:r w:rsidRPr="006D4D22">
        <w:t xml:space="preserve">        «Об организации и обеспечении отдыха и оздоровления детей, имеющих место жительства в Ханты-Мансийском автономном округе ‒ Югре», </w:t>
      </w:r>
      <w:hyperlink r:id="rId15" w:history="1">
        <w:r w:rsidRPr="006D4D22">
          <w:rPr>
            <w:rStyle w:val="af9"/>
            <w:color w:val="auto"/>
            <w:u w:val="none"/>
          </w:rPr>
          <w:t>постановлением</w:t>
        </w:r>
      </w:hyperlink>
      <w:hyperlink r:id="rId16" w:history="1">
        <w:r w:rsidRPr="006D4D22">
          <w:rPr>
            <w:rStyle w:val="af9"/>
            <w:color w:val="auto"/>
            <w:u w:val="none"/>
          </w:rPr>
          <w:t xml:space="preserve"> </w:t>
        </w:r>
      </w:hyperlink>
      <w:r w:rsidRPr="006D4D22">
        <w:t xml:space="preserve">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 от 12.12.2023         </w:t>
      </w:r>
      <w:hyperlink r:id="rId17" w:history="1">
        <w:r w:rsidRPr="006D4D22">
          <w:rPr>
            <w:rStyle w:val="af9"/>
            <w:color w:val="auto"/>
            <w:u w:val="none"/>
          </w:rPr>
          <w:t xml:space="preserve">№ 1342 </w:t>
        </w:r>
      </w:hyperlink>
      <w:r w:rsidRPr="006D4D22">
        <w:t>«Об утверждении муниципальной программы «Развитие образования         в Нижневартовском районе», в целях приведения в соответствие с д</w:t>
      </w:r>
      <w:r>
        <w:t xml:space="preserve">ействующим законодательством: </w:t>
      </w:r>
    </w:p>
    <w:p w:rsidR="00932859" w:rsidRPr="00C7420A" w:rsidRDefault="00932859" w:rsidP="00932859">
      <w:pPr>
        <w:ind w:left="708"/>
        <w:rPr>
          <w:sz w:val="20"/>
          <w:szCs w:val="20"/>
        </w:rPr>
      </w:pPr>
    </w:p>
    <w:p w:rsidR="00932859" w:rsidRDefault="006D4D22" w:rsidP="006D4D22">
      <w:pPr>
        <w:ind w:firstLine="709"/>
        <w:jc w:val="both"/>
      </w:pPr>
      <w:r>
        <w:t xml:space="preserve">1. </w:t>
      </w:r>
      <w:r w:rsidR="00932859">
        <w:t xml:space="preserve">Внести в приложение 3 к постановлению администрации района         </w:t>
      </w:r>
      <w:r>
        <w:t xml:space="preserve">               </w:t>
      </w:r>
      <w:r w:rsidR="00932859">
        <w:t xml:space="preserve">от 11.05.2022 № 1034 «Об организации отдыха в каникулярное время, оздоровления, занятости детей и подростков Нижневартовского района» </w:t>
      </w:r>
      <w:r>
        <w:t xml:space="preserve">                       </w:t>
      </w:r>
      <w:r w:rsidR="00932859">
        <w:t>(с изменениями от 07.04.2023 № 336</w:t>
      </w:r>
      <w:r>
        <w:t>, от 06.02.2024 № 91</w:t>
      </w:r>
      <w:r w:rsidR="00932859">
        <w:t>) изменени</w:t>
      </w:r>
      <w:r>
        <w:t>е, изложив п</w:t>
      </w:r>
      <w:r w:rsidR="00932859">
        <w:t xml:space="preserve">риложение 4 к Механизму предоставления путевок детям, проживающим </w:t>
      </w:r>
      <w:r>
        <w:t xml:space="preserve">                    </w:t>
      </w:r>
      <w:r w:rsidR="00932859">
        <w:t xml:space="preserve">в Нижневартовском районе, в организации отдыха детей </w:t>
      </w:r>
      <w:r>
        <w:t xml:space="preserve">и их оздоровления,                       </w:t>
      </w:r>
      <w:r w:rsidR="00932859">
        <w:t>в следующей редакции:</w:t>
      </w:r>
    </w:p>
    <w:p w:rsidR="006D4D22" w:rsidRPr="00C7420A" w:rsidRDefault="006D4D22" w:rsidP="00932859">
      <w:pPr>
        <w:suppressAutoHyphens/>
        <w:ind w:left="5097"/>
        <w:jc w:val="both"/>
        <w:rPr>
          <w:sz w:val="20"/>
          <w:szCs w:val="20"/>
        </w:rPr>
      </w:pPr>
    </w:p>
    <w:p w:rsidR="00932859" w:rsidRDefault="006D4D22" w:rsidP="00C7420A">
      <w:pPr>
        <w:suppressAutoHyphens/>
        <w:ind w:left="5387"/>
        <w:jc w:val="both"/>
      </w:pPr>
      <w:r>
        <w:t xml:space="preserve">«Приложение 4 к </w:t>
      </w:r>
      <w:r w:rsidR="00932859">
        <w:t>Мех</w:t>
      </w:r>
      <w:r w:rsidR="00C7420A">
        <w:t xml:space="preserve">анизму предоставления путевок </w:t>
      </w:r>
      <w:r w:rsidR="00932859">
        <w:t xml:space="preserve">детям, проживающим в Нижневартовском районе, в организации отдыха детей и их оздоровления </w:t>
      </w:r>
    </w:p>
    <w:p w:rsidR="00932859" w:rsidRDefault="00932859" w:rsidP="00932859">
      <w:pPr>
        <w:suppressAutoHyphens/>
        <w:ind w:left="388" w:firstLine="67"/>
        <w:jc w:val="center"/>
      </w:pPr>
      <w:r>
        <w:rPr>
          <w:b/>
        </w:rPr>
        <w:lastRenderedPageBreak/>
        <w:t>Категории детей и подростков, пользующихся правом на бесплатное содержание в лагерях с дневным пребыванием детей, лагерях труда и отдыха, лагерях палаточного типа</w:t>
      </w:r>
    </w:p>
    <w:p w:rsidR="00932859" w:rsidRDefault="00932859" w:rsidP="00932859">
      <w:pPr>
        <w:suppressAutoHyphens/>
        <w:ind w:left="708"/>
        <w:jc w:val="both"/>
      </w:pPr>
    </w:p>
    <w:p w:rsidR="00932859" w:rsidRDefault="00932859" w:rsidP="00932859">
      <w:pPr>
        <w:suppressAutoHyphens/>
        <w:ind w:left="718"/>
        <w:jc w:val="both"/>
      </w:pPr>
      <w:r>
        <w:t xml:space="preserve">Дети-инвалиды; </w:t>
      </w:r>
    </w:p>
    <w:p w:rsidR="00932859" w:rsidRDefault="00932859" w:rsidP="00932859">
      <w:pPr>
        <w:suppressAutoHyphens/>
        <w:ind w:left="-15" w:firstLine="708"/>
        <w:jc w:val="both"/>
      </w:pPr>
      <w:r>
        <w:t>дети из семей, являющихся получателями ежемесячной выплаты в связи с рождением и воспитанием ребенка на дату получения отделением Социального фонда России по Ханты-Мансийскому автономному округу</w:t>
      </w:r>
      <w:r w:rsidR="006D4D22">
        <w:t xml:space="preserve"> – </w:t>
      </w:r>
      <w:r>
        <w:t xml:space="preserve">Югре запроса, или семей, являющихся получателями государственной социальной помощи на дату получения казенным учреждением Ханты-Мансийского автономного округа - Югры «Агентство социального благополучия населения» отдел социального обеспечения и назначения мер социальной поддержки, пособий, выплат в г. Нижневартовске запроса; </w:t>
      </w:r>
    </w:p>
    <w:p w:rsidR="00932859" w:rsidRDefault="00932859" w:rsidP="00932859">
      <w:pPr>
        <w:suppressAutoHyphens/>
        <w:ind w:left="-15" w:firstLine="708"/>
        <w:jc w:val="both"/>
      </w:pPr>
      <w:r>
        <w:t xml:space="preserve">дети, находящиеся в социально опасном положении или в трудной жизненной ситуации; </w:t>
      </w:r>
    </w:p>
    <w:p w:rsidR="00932859" w:rsidRDefault="00932859" w:rsidP="00932859">
      <w:pPr>
        <w:suppressAutoHyphens/>
        <w:ind w:left="693"/>
        <w:jc w:val="both"/>
      </w:pPr>
      <w:r>
        <w:t xml:space="preserve">дети, относящиеся к категориям членов семей участников специальной </w:t>
      </w:r>
    </w:p>
    <w:p w:rsidR="00932859" w:rsidRDefault="00932859" w:rsidP="00932859">
      <w:pPr>
        <w:suppressAutoHyphens/>
        <w:ind w:left="-5" w:right="-9"/>
        <w:jc w:val="both"/>
      </w:pPr>
      <w:r>
        <w:t xml:space="preserve">военной операции, граждан Российской Федерации; </w:t>
      </w:r>
    </w:p>
    <w:p w:rsidR="00932859" w:rsidRDefault="00932859" w:rsidP="00932859">
      <w:pPr>
        <w:suppressAutoHyphens/>
        <w:ind w:left="-5" w:right="-9" w:firstLine="725"/>
        <w:jc w:val="both"/>
      </w:pPr>
      <w:r>
        <w:t xml:space="preserve">одаренные дети-призеры районных, окружных, региональных, российских и международных спартакиад, олимпиад, конкурсов, фестивалей, награжденные Похвальным листом Министерства образования и науки Российской Федерации «За отличные успехи в учении». </w:t>
      </w:r>
    </w:p>
    <w:p w:rsidR="00932859" w:rsidRDefault="00932859" w:rsidP="00932859">
      <w:pPr>
        <w:suppressAutoHyphens/>
        <w:ind w:left="708"/>
        <w:jc w:val="both"/>
      </w:pPr>
      <w:r>
        <w:t xml:space="preserve"> </w:t>
      </w:r>
    </w:p>
    <w:p w:rsidR="00932859" w:rsidRDefault="00932859" w:rsidP="00932859">
      <w:pPr>
        <w:suppressAutoHyphens/>
        <w:ind w:left="1804" w:hanging="1416"/>
        <w:jc w:val="both"/>
      </w:pPr>
      <w:r>
        <w:rPr>
          <w:b/>
        </w:rPr>
        <w:t xml:space="preserve">Категории детей и подростков, пользующихся правом на бесплатные путевки в загородные оздоровительные лагеря </w:t>
      </w:r>
    </w:p>
    <w:p w:rsidR="00932859" w:rsidRDefault="00932859" w:rsidP="00932859">
      <w:pPr>
        <w:suppressAutoHyphens/>
        <w:ind w:left="708"/>
        <w:jc w:val="both"/>
      </w:pPr>
      <w:r>
        <w:t xml:space="preserve"> </w:t>
      </w:r>
    </w:p>
    <w:p w:rsidR="00932859" w:rsidRDefault="00932859" w:rsidP="00932859">
      <w:pPr>
        <w:suppressAutoHyphens/>
        <w:ind w:left="718"/>
        <w:jc w:val="both"/>
      </w:pPr>
      <w:r>
        <w:t xml:space="preserve">Дети-инвалиды; </w:t>
      </w:r>
    </w:p>
    <w:p w:rsidR="00932859" w:rsidRDefault="00932859" w:rsidP="00932859">
      <w:pPr>
        <w:suppressAutoHyphens/>
        <w:ind w:left="-15" w:firstLine="708"/>
        <w:jc w:val="both"/>
      </w:pPr>
      <w:r>
        <w:t xml:space="preserve">дети из семей, являющихся получателями ежемесячной выплаты в связи с рождением и воспитанием ребенка на дату получения отделением Социального фонда России по Ханты-Мансийскому автономному округу-Югре запроса, или семей, являющихся получателями государственной социальной помощи на дату получения казенным учреждением Ханты-Мансийского автономного округа - Югры «Агентство социального благополучия населения» отдел социального обеспечения и назначения мер социальной поддержки, пособий, выплат в г. Нижневартовске запроса; </w:t>
      </w:r>
    </w:p>
    <w:p w:rsidR="00932859" w:rsidRDefault="00932859" w:rsidP="00932859">
      <w:pPr>
        <w:suppressAutoHyphens/>
        <w:ind w:left="-5" w:firstLine="698"/>
        <w:jc w:val="both"/>
      </w:pPr>
      <w:r>
        <w:t xml:space="preserve">дети, относящиеся к категориям членов семей участников специальной военной операции, граждан Российской Федерации; </w:t>
      </w:r>
    </w:p>
    <w:p w:rsidR="00932859" w:rsidRDefault="00932859" w:rsidP="00932859">
      <w:pPr>
        <w:suppressAutoHyphens/>
        <w:ind w:left="-5" w:firstLine="698"/>
        <w:jc w:val="both"/>
      </w:pPr>
      <w:r>
        <w:t xml:space="preserve">одаренные дети-призеры районных, окружных, региональных, российских и международных спартакиад, олимпиад, конкурсов, фестивалей, награжденные Похвальным листом Министерства образования и науки Российской Федерации «За отличные успехи в учении»; </w:t>
      </w:r>
    </w:p>
    <w:p w:rsidR="00932859" w:rsidRDefault="00932859" w:rsidP="00932859">
      <w:pPr>
        <w:suppressAutoHyphens/>
        <w:ind w:left="693"/>
        <w:jc w:val="both"/>
      </w:pPr>
      <w:r>
        <w:t xml:space="preserve">дети, находящиеся в социально опасном положении или в трудной жизненной ситуации. </w:t>
      </w:r>
    </w:p>
    <w:p w:rsidR="00932859" w:rsidRDefault="00932859" w:rsidP="00932859">
      <w:pPr>
        <w:suppressAutoHyphens/>
        <w:ind w:left="708"/>
        <w:jc w:val="both"/>
      </w:pPr>
      <w:r>
        <w:t xml:space="preserve"> </w:t>
      </w:r>
    </w:p>
    <w:p w:rsidR="00932859" w:rsidRDefault="00932859" w:rsidP="00932859">
      <w:pPr>
        <w:suppressAutoHyphens/>
        <w:ind w:left="2659" w:hanging="2271"/>
        <w:jc w:val="both"/>
      </w:pPr>
      <w:r>
        <w:rPr>
          <w:b/>
        </w:rPr>
        <w:t xml:space="preserve">Категории детей и подростков, пользующихся правом на бесплатный проезд к местам отдыха и обратно </w:t>
      </w:r>
    </w:p>
    <w:p w:rsidR="00932859" w:rsidRDefault="00932859" w:rsidP="00932859">
      <w:pPr>
        <w:suppressAutoHyphens/>
        <w:ind w:left="708"/>
        <w:jc w:val="both"/>
      </w:pPr>
      <w:r>
        <w:t xml:space="preserve"> </w:t>
      </w:r>
    </w:p>
    <w:p w:rsidR="00932859" w:rsidRDefault="00932859" w:rsidP="00932859">
      <w:pPr>
        <w:suppressAutoHyphens/>
        <w:ind w:left="718"/>
        <w:jc w:val="both"/>
      </w:pPr>
      <w:r>
        <w:lastRenderedPageBreak/>
        <w:t xml:space="preserve">Дети-инвалиды; </w:t>
      </w:r>
    </w:p>
    <w:p w:rsidR="00932859" w:rsidRDefault="00932859" w:rsidP="00932859">
      <w:pPr>
        <w:suppressAutoHyphens/>
        <w:ind w:left="-15" w:firstLine="708"/>
        <w:jc w:val="both"/>
      </w:pPr>
      <w:r>
        <w:t xml:space="preserve">дети из семей, являющихся получателями ежемесячной выплаты в связи </w:t>
      </w:r>
      <w:r w:rsidR="00E6635F">
        <w:t xml:space="preserve">               </w:t>
      </w:r>
      <w:r>
        <w:t xml:space="preserve">с рождением и воспитанием ребенка на дату получения отделением Социального фонда России по Ханты-Мансийскому автономному округу-Югре запроса, или семей, являющихся получателями государственной социальной помощи на дату получения казенным учреждением Ханты-Мансийского автономного округа - Югры «Агентство социального благополучия населения» отдел социального обеспечения и назначения мер социальной поддержки, пособий, выплат </w:t>
      </w:r>
      <w:r w:rsidR="00E6635F">
        <w:t xml:space="preserve">                            </w:t>
      </w:r>
      <w:r>
        <w:t xml:space="preserve">в </w:t>
      </w:r>
      <w:r w:rsidR="00E6635F">
        <w:t xml:space="preserve"> </w:t>
      </w:r>
      <w:r>
        <w:t xml:space="preserve">г. Нижневартовске запроса; </w:t>
      </w:r>
      <w:bookmarkStart w:id="0" w:name="_GoBack"/>
      <w:bookmarkEnd w:id="0"/>
    </w:p>
    <w:p w:rsidR="00932859" w:rsidRDefault="00932859" w:rsidP="00473989">
      <w:pPr>
        <w:suppressAutoHyphens/>
        <w:ind w:left="-15" w:firstLine="708"/>
        <w:jc w:val="both"/>
      </w:pPr>
      <w:r>
        <w:t xml:space="preserve">дети, относящиеся к категориям членов семей участников специальной военной операции, граждан Российской Федерации; </w:t>
      </w:r>
    </w:p>
    <w:p w:rsidR="00932859" w:rsidRDefault="00932859" w:rsidP="00C7420A">
      <w:pPr>
        <w:suppressAutoHyphens/>
        <w:ind w:firstLine="709"/>
        <w:jc w:val="both"/>
      </w:pPr>
      <w:r>
        <w:t xml:space="preserve">дети, находящиеся в социально опасном положении или в трудной </w:t>
      </w:r>
      <w:r w:rsidR="00C7420A">
        <w:t>жизненной ситуации.».</w:t>
      </w:r>
    </w:p>
    <w:p w:rsidR="00932859" w:rsidRDefault="00932859" w:rsidP="00C7420A">
      <w:pPr>
        <w:suppressAutoHyphens/>
        <w:ind w:firstLine="709"/>
        <w:jc w:val="both"/>
      </w:pPr>
      <w:r>
        <w:t xml:space="preserve"> </w:t>
      </w:r>
    </w:p>
    <w:p w:rsidR="00932859" w:rsidRDefault="006D4D22" w:rsidP="00C7420A">
      <w:pPr>
        <w:suppressAutoHyphens/>
        <w:ind w:firstLine="709"/>
        <w:jc w:val="both"/>
      </w:pPr>
      <w:r>
        <w:t xml:space="preserve">2. </w:t>
      </w:r>
      <w:r w:rsidR="00932859">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w:t>
      </w:r>
      <w:r w:rsidR="00C7420A">
        <w:t>авления:</w:t>
      </w:r>
    </w:p>
    <w:p w:rsidR="00C7420A" w:rsidRDefault="00932859" w:rsidP="00C7420A">
      <w:pPr>
        <w:suppressAutoHyphens/>
        <w:ind w:firstLine="709"/>
        <w:jc w:val="both"/>
      </w:pPr>
      <w:r>
        <w:t xml:space="preserve">разместить постановление на официальном веб-сайте администрации района: www.nvraion.ru; </w:t>
      </w:r>
    </w:p>
    <w:p w:rsidR="00932859" w:rsidRDefault="00932859" w:rsidP="00C7420A">
      <w:pPr>
        <w:suppressAutoHyphens/>
        <w:ind w:firstLine="709"/>
        <w:jc w:val="both"/>
      </w:pPr>
      <w:r>
        <w:t xml:space="preserve">опубликовать постановление в приложении «Официальный </w:t>
      </w:r>
      <w:proofErr w:type="gramStart"/>
      <w:r>
        <w:t>бюллетень»</w:t>
      </w:r>
      <w:r w:rsidR="00C7420A">
        <w:t xml:space="preserve"> </w:t>
      </w:r>
      <w:r w:rsidR="00E6635F">
        <w:t xml:space="preserve">  </w:t>
      </w:r>
      <w:proofErr w:type="gramEnd"/>
      <w:r w:rsidR="00E6635F">
        <w:t xml:space="preserve">           </w:t>
      </w:r>
      <w:r>
        <w:t xml:space="preserve">к районной газете «Новости </w:t>
      </w:r>
      <w:proofErr w:type="spellStart"/>
      <w:r>
        <w:t>Приобья</w:t>
      </w:r>
      <w:proofErr w:type="spellEnd"/>
      <w:r>
        <w:t xml:space="preserve">». </w:t>
      </w:r>
    </w:p>
    <w:p w:rsidR="00932859" w:rsidRDefault="00932859" w:rsidP="00C7420A">
      <w:pPr>
        <w:suppressAutoHyphens/>
        <w:ind w:firstLine="709"/>
        <w:jc w:val="both"/>
      </w:pPr>
      <w:r>
        <w:t xml:space="preserve"> </w:t>
      </w:r>
    </w:p>
    <w:p w:rsidR="00932859" w:rsidRDefault="00C7420A" w:rsidP="00C7420A">
      <w:pPr>
        <w:suppressAutoHyphens/>
        <w:ind w:firstLine="709"/>
        <w:jc w:val="both"/>
      </w:pPr>
      <w:r>
        <w:t xml:space="preserve">3. </w:t>
      </w:r>
      <w:r w:rsidR="00932859">
        <w:t xml:space="preserve">Постановление вступает в силу после его официального опубликования (обнародования). </w:t>
      </w:r>
    </w:p>
    <w:p w:rsidR="00932859" w:rsidRDefault="00932859" w:rsidP="00C7420A">
      <w:pPr>
        <w:suppressAutoHyphens/>
        <w:ind w:firstLine="709"/>
        <w:jc w:val="both"/>
      </w:pPr>
      <w:r>
        <w:t xml:space="preserve"> </w:t>
      </w:r>
    </w:p>
    <w:p w:rsidR="0069358E" w:rsidRDefault="00C7420A" w:rsidP="00C7420A">
      <w:pPr>
        <w:tabs>
          <w:tab w:val="left" w:pos="0"/>
          <w:tab w:val="left" w:pos="8627"/>
        </w:tabs>
        <w:ind w:firstLine="709"/>
        <w:jc w:val="both"/>
        <w:rPr>
          <w:rFonts w:eastAsia="Calibri"/>
          <w:lang w:eastAsia="en-US"/>
        </w:rPr>
      </w:pPr>
      <w:r>
        <w:t xml:space="preserve">4. </w:t>
      </w:r>
      <w:r w:rsidR="00932859">
        <w:t>Контроль за выполнением постановления возложить на исполняющего обязанности начальника управления образования администрации района         О.В. Бардину.</w:t>
      </w:r>
    </w:p>
    <w:p w:rsidR="00C7420A" w:rsidRDefault="00C7420A" w:rsidP="00932859">
      <w:pPr>
        <w:tabs>
          <w:tab w:val="left" w:pos="0"/>
          <w:tab w:val="left" w:pos="8627"/>
        </w:tabs>
        <w:jc w:val="both"/>
        <w:rPr>
          <w:rFonts w:eastAsia="Calibri"/>
          <w:lang w:eastAsia="en-US"/>
        </w:rPr>
      </w:pPr>
    </w:p>
    <w:p w:rsidR="00C7420A" w:rsidRDefault="00C7420A" w:rsidP="00932859">
      <w:pPr>
        <w:tabs>
          <w:tab w:val="left" w:pos="0"/>
          <w:tab w:val="left" w:pos="8627"/>
        </w:tabs>
        <w:jc w:val="both"/>
        <w:rPr>
          <w:rFonts w:eastAsia="Calibri"/>
          <w:lang w:eastAsia="en-US"/>
        </w:rPr>
      </w:pPr>
    </w:p>
    <w:p w:rsidR="00C7420A" w:rsidRDefault="00C7420A" w:rsidP="00932859">
      <w:pPr>
        <w:tabs>
          <w:tab w:val="left" w:pos="0"/>
          <w:tab w:val="left" w:pos="8627"/>
        </w:tabs>
        <w:jc w:val="both"/>
        <w:rPr>
          <w:rFonts w:eastAsia="Calibri"/>
          <w:lang w:eastAsia="en-US"/>
        </w:rPr>
      </w:pPr>
    </w:p>
    <w:p w:rsidR="00C02851" w:rsidRDefault="002365BD" w:rsidP="00932859">
      <w:pPr>
        <w:tabs>
          <w:tab w:val="left" w:pos="0"/>
          <w:tab w:val="left" w:pos="8627"/>
        </w:tabs>
        <w:jc w:val="both"/>
        <w:rPr>
          <w:rFonts w:eastAsia="Calibri"/>
          <w:lang w:eastAsia="en-US"/>
        </w:rPr>
      </w:pPr>
      <w:r>
        <w:rPr>
          <w:rFonts w:eastAsia="Calibri"/>
          <w:lang w:eastAsia="en-US"/>
        </w:rPr>
        <w:t xml:space="preserve">Глава района                                                                                        Б.А. </w:t>
      </w:r>
      <w:proofErr w:type="spellStart"/>
      <w:r>
        <w:rPr>
          <w:rFonts w:eastAsia="Calibri"/>
          <w:lang w:eastAsia="en-US"/>
        </w:rPr>
        <w:t>Саломатин</w:t>
      </w:r>
      <w:proofErr w:type="spellEnd"/>
    </w:p>
    <w:p w:rsidR="00404AC6" w:rsidRDefault="00404AC6" w:rsidP="002971E4">
      <w:pPr>
        <w:ind w:left="10206"/>
        <w:jc w:val="both"/>
        <w:rPr>
          <w:rFonts w:eastAsia="Calibri"/>
          <w:lang w:eastAsia="en-US"/>
        </w:rPr>
      </w:pPr>
    </w:p>
    <w:sectPr w:rsidR="00404AC6" w:rsidSect="00C7420A">
      <w:headerReference w:type="default" r:id="rId18"/>
      <w:pgSz w:w="11906" w:h="16838"/>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E5" w:rsidRDefault="006A78E5">
      <w:r>
        <w:separator/>
      </w:r>
    </w:p>
  </w:endnote>
  <w:endnote w:type="continuationSeparator" w:id="0">
    <w:p w:rsidR="006A78E5" w:rsidRDefault="006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E5" w:rsidRDefault="006A78E5">
      <w:r>
        <w:separator/>
      </w:r>
    </w:p>
  </w:footnote>
  <w:footnote w:type="continuationSeparator" w:id="0">
    <w:p w:rsidR="006A78E5" w:rsidRDefault="006A7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56125"/>
      <w:docPartObj>
        <w:docPartGallery w:val="Page Numbers (Top of Page)"/>
        <w:docPartUnique/>
      </w:docPartObj>
    </w:sdtPr>
    <w:sdtEndPr/>
    <w:sdtContent>
      <w:p w:rsidR="00120966" w:rsidRDefault="00404AC6">
        <w:pPr>
          <w:pStyle w:val="a4"/>
          <w:jc w:val="center"/>
        </w:pPr>
        <w:r>
          <w:fldChar w:fldCharType="begin"/>
        </w:r>
        <w:r>
          <w:instrText>PAGE   \* MERGEFORMAT</w:instrText>
        </w:r>
        <w:r>
          <w:fldChar w:fldCharType="separate"/>
        </w:r>
        <w:r w:rsidR="00473989">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0A349A7"/>
    <w:multiLevelType w:val="multilevel"/>
    <w:tmpl w:val="A4828466"/>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4"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A3A2B86"/>
    <w:multiLevelType w:val="hybridMultilevel"/>
    <w:tmpl w:val="033457B4"/>
    <w:lvl w:ilvl="0" w:tplc="10E233CC">
      <w:start w:val="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9E70C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78C02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FA8E3A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A60297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E2782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D3EDB7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FEBB2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CE03C8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8"/>
  </w:num>
  <w:num w:numId="5">
    <w:abstractNumId w:val="34"/>
  </w:num>
  <w:num w:numId="6">
    <w:abstractNumId w:val="7"/>
  </w:num>
  <w:num w:numId="7">
    <w:abstractNumId w:val="15"/>
  </w:num>
  <w:num w:numId="8">
    <w:abstractNumId w:val="5"/>
  </w:num>
  <w:num w:numId="9">
    <w:abstractNumId w:val="10"/>
  </w:num>
  <w:num w:numId="10">
    <w:abstractNumId w:val="19"/>
  </w:num>
  <w:num w:numId="11">
    <w:abstractNumId w:val="18"/>
  </w:num>
  <w:num w:numId="12">
    <w:abstractNumId w:val="31"/>
  </w:num>
  <w:num w:numId="13">
    <w:abstractNumId w:val="27"/>
  </w:num>
  <w:num w:numId="14">
    <w:abstractNumId w:val="21"/>
  </w:num>
  <w:num w:numId="15">
    <w:abstractNumId w:val="0"/>
  </w:num>
  <w:num w:numId="16">
    <w:abstractNumId w:val="11"/>
  </w:num>
  <w:num w:numId="17">
    <w:abstractNumId w:val="20"/>
  </w:num>
  <w:num w:numId="18">
    <w:abstractNumId w:val="32"/>
  </w:num>
  <w:num w:numId="19">
    <w:abstractNumId w:val="37"/>
  </w:num>
  <w:num w:numId="20">
    <w:abstractNumId w:val="9"/>
  </w:num>
  <w:num w:numId="21">
    <w:abstractNumId w:val="26"/>
  </w:num>
  <w:num w:numId="22">
    <w:abstractNumId w:val="22"/>
  </w:num>
  <w:num w:numId="23">
    <w:abstractNumId w:val="36"/>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1535"/>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4E3"/>
    <w:rsid w:val="00192586"/>
    <w:rsid w:val="00193238"/>
    <w:rsid w:val="0019333A"/>
    <w:rsid w:val="00193515"/>
    <w:rsid w:val="00193550"/>
    <w:rsid w:val="00195AAD"/>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1801"/>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94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1DEA"/>
    <w:rsid w:val="00442913"/>
    <w:rsid w:val="004432B9"/>
    <w:rsid w:val="00444A6E"/>
    <w:rsid w:val="00445046"/>
    <w:rsid w:val="004460D2"/>
    <w:rsid w:val="00451D35"/>
    <w:rsid w:val="00453459"/>
    <w:rsid w:val="004538DE"/>
    <w:rsid w:val="004574BE"/>
    <w:rsid w:val="004639AE"/>
    <w:rsid w:val="00463A57"/>
    <w:rsid w:val="00466125"/>
    <w:rsid w:val="004702B8"/>
    <w:rsid w:val="00471C09"/>
    <w:rsid w:val="0047398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0F3D"/>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58E"/>
    <w:rsid w:val="006936A2"/>
    <w:rsid w:val="00693DE3"/>
    <w:rsid w:val="00697591"/>
    <w:rsid w:val="006A3C6E"/>
    <w:rsid w:val="006A414C"/>
    <w:rsid w:val="006A78E5"/>
    <w:rsid w:val="006B00EB"/>
    <w:rsid w:val="006B0158"/>
    <w:rsid w:val="006B1624"/>
    <w:rsid w:val="006B2298"/>
    <w:rsid w:val="006B30DC"/>
    <w:rsid w:val="006B371C"/>
    <w:rsid w:val="006B3B15"/>
    <w:rsid w:val="006B4299"/>
    <w:rsid w:val="006C08A3"/>
    <w:rsid w:val="006C1EAF"/>
    <w:rsid w:val="006C2040"/>
    <w:rsid w:val="006C2242"/>
    <w:rsid w:val="006C2B35"/>
    <w:rsid w:val="006C399E"/>
    <w:rsid w:val="006C5511"/>
    <w:rsid w:val="006D0637"/>
    <w:rsid w:val="006D4D22"/>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2D5"/>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859"/>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AB2"/>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20A"/>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35F"/>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16459769">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102665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1FDFE170A668817C9955979509F3278F3AB0EAAB117DEEFDF5558E2E08590B2D68321CF923AD863D3DEAFECC662A4B0DEZ0p5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FDFE170A668817C9955979509F3278F3AB0EAAB117DEEFDF5558E2E08590B2D68321CF923AD863D3DEAFECC662A4B0DEZ0p5K" TargetMode="External"/><Relationship Id="rId17" Type="http://schemas.openxmlformats.org/officeDocument/2006/relationships/hyperlink" Target="consultantplus://offline/ref=E1FDFE170A668817C9955979509F3278F3AB0EAAB119D2EFDF5358E2E08590B2D68321CF923AD863D3DEAFECC662A4B0DEZ0p5K" TargetMode="External"/><Relationship Id="rId2" Type="http://schemas.openxmlformats.org/officeDocument/2006/relationships/numbering" Target="numbering.xml"/><Relationship Id="rId16" Type="http://schemas.openxmlformats.org/officeDocument/2006/relationships/hyperlink" Target="consultantplus://offline/ref=E1FDFE170A668817C9955979509F3278F3AB0EAAB117D2E4DB5F58E2E08590B2D68321CF923AD863D3DEAFECC662A4B0DEZ0p5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FDFE170A668817C9955979509F3278F3AB0EAAB115D3E4D65458E2E08590B2D68321CF803A806FD2D8B2EACF77F2E19853FDF3FE23728FDF4A202FZ3pFK" TargetMode="External"/><Relationship Id="rId5" Type="http://schemas.openxmlformats.org/officeDocument/2006/relationships/webSettings" Target="webSettings.xml"/><Relationship Id="rId15" Type="http://schemas.openxmlformats.org/officeDocument/2006/relationships/hyperlink" Target="consultantplus://offline/ref=E1FDFE170A668817C9955979509F3278F3AB0EAAB117D2E4DB5F58E2E08590B2D68321CF923AD863D3DEAFECC662A4B0DEZ0p5K" TargetMode="External"/><Relationship Id="rId10" Type="http://schemas.openxmlformats.org/officeDocument/2006/relationships/hyperlink" Target="consultantplus://offline/ref=E1FDFE170A668817C9955979509F3278F3AB0EAAB115D3E4D65458E2E08590B2D68321CF803A806FD2D8B2EACF77F2E19853FDF3FE23728FDF4A202FZ3pF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1FDFE170A668817C9955979509F3278F3AB0EAAB115D3E4D65458E2E08590B2D68321CF803A806FD2D8B2EACF77F2E19853FDF3FE23728FDF4A202FZ3pFK" TargetMode="External"/><Relationship Id="rId14" Type="http://schemas.openxmlformats.org/officeDocument/2006/relationships/hyperlink" Target="consultantplus://offline/ref=E1FDFE170A668817C9955979509F3278F3AB0EAAB117DEEFDF5558E2E08590B2D68321CF923AD863D3DEAFECC662A4B0DEZ0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0D11-015C-4CD1-84CF-B210F8BE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Титова Татьяна Ивановна</cp:lastModifiedBy>
  <cp:revision>3</cp:revision>
  <cp:lastPrinted>2024-02-29T05:55:00Z</cp:lastPrinted>
  <dcterms:created xsi:type="dcterms:W3CDTF">2024-03-20T05:06:00Z</dcterms:created>
  <dcterms:modified xsi:type="dcterms:W3CDTF">2024-03-20T05:12:00Z</dcterms:modified>
</cp:coreProperties>
</file>